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A0" w:rsidRPr="009255A0" w:rsidRDefault="00155CA7" w:rsidP="009255A0">
      <w:pPr>
        <w:rPr>
          <w:rStyle w:val="FontStyle67"/>
          <w:rFonts w:asciiTheme="minorHAnsi" w:hAnsiTheme="minorHAnsi" w:cstheme="minorBidi"/>
          <w:noProof/>
          <w:color w:val="auto"/>
          <w:sz w:val="22"/>
          <w:szCs w:val="2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26934" cy="10125075"/>
            <wp:effectExtent l="19050" t="0" r="0" b="0"/>
            <wp:docPr id="3" name="Рисунок 2" descr="C:\Users\USER\Pictures\2018-05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05-10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12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A0" w:rsidRPr="00A04D83" w:rsidRDefault="009255A0" w:rsidP="009255A0">
      <w:pPr>
        <w:pStyle w:val="Style35"/>
        <w:widowControl/>
        <w:tabs>
          <w:tab w:val="left" w:pos="235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lastRenderedPageBreak/>
        <w:t>1.3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В настоящем Положении используются следующие термины и определения: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Блокирование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временное прекращение сбора, систематизации, накопления, использования и распространения персональных данных, в т. ч. их передачи.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Документированная информация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Информационная система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или без использования средств автоматизации.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Информация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любые сведения (сообщения, данные) независимо от формы их представления. </w:t>
      </w: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Использование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Конфиденциальность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обязательное для соблюдения оператором или иным получившим доступ к персональным данным лицом тр</w:t>
      </w:r>
      <w:r>
        <w:rPr>
          <w:rStyle w:val="FontStyle67"/>
          <w:rFonts w:ascii="Times New Roman" w:hAnsi="Times New Roman"/>
          <w:sz w:val="28"/>
          <w:szCs w:val="28"/>
        </w:rPr>
        <w:t>ебование не допускать их распро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странения без согласия субъекта персональных данных или наличия иного законного основания. Обеспечения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данных. </w:t>
      </w: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Обезличивание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действия, в результате которых невозможно опре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 xml:space="preserve">делить принадлежность персональных данных конкретному субъекту персональных данных. </w:t>
      </w:r>
      <w:proofErr w:type="gramStart"/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Обработка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 ч. передача), обезличивание, блокирование, уничтожение персональных данных и др.</w:t>
      </w:r>
      <w:proofErr w:type="gramEnd"/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Общедоступные персональные данные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нальных данных.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директора Учреждения, либо по решению суда или иных уполномоченных государственных органов.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Оператор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– юридическое лицо (Учреждение), организующее и (или) осуществляющее обработку персональных данных, а также определяющее цели и содержание обработки персональных данных. </w:t>
      </w:r>
    </w:p>
    <w:p w:rsidR="009255A0" w:rsidRPr="00A04D83" w:rsidRDefault="009255A0" w:rsidP="009255A0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rPr>
          <w:rStyle w:val="FontStyle67"/>
          <w:rFonts w:ascii="Times New Roman" w:hAnsi="Times New Roman"/>
          <w:sz w:val="28"/>
          <w:szCs w:val="28"/>
        </w:rPr>
      </w:pPr>
      <w:proofErr w:type="gramStart"/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Персональные данные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любая информация, относящаяся к физическому лицу, определенному или определяемому на основании такой информации, в т. ч.: его фамилия, имя, отчество; год, месяц, дата и место рождения; адрес регистрации; семейное, </w:t>
      </w:r>
      <w:r w:rsidRPr="00A04D83">
        <w:rPr>
          <w:rStyle w:val="FontStyle67"/>
          <w:rFonts w:ascii="Times New Roman" w:hAnsi="Times New Roman"/>
          <w:sz w:val="28"/>
          <w:szCs w:val="28"/>
        </w:rPr>
        <w:lastRenderedPageBreak/>
        <w:t>социальное и имущественное положение; образование, профессия; доходы;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 w:rsidRPr="00A04D83">
        <w:rPr>
          <w:rStyle w:val="FontStyle67"/>
          <w:rFonts w:ascii="Times New Roman" w:hAnsi="Times New Roman"/>
          <w:sz w:val="28"/>
          <w:szCs w:val="28"/>
        </w:rPr>
        <w:t>Минобрнауки</w:t>
      </w:r>
      <w:proofErr w:type="spell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России, настоящим Положением и локальными нормативными ак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тами Учреждения.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Работники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лица, имеющие трудовые отношения с Учреждением, либо кандидаты на вакантную должность, вступившие с Учреждением в отношения по поводу приема на работу.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Распространение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действия, направленные на передачу персональ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ных данных определенному кругу лиц или на ознакомление с персональными данными неограниченного круга лиц, в т. ч. обнародование персональных данных в средствах массовой информации, размещение в информационно-телекоммуникационных сетях или предоставле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ние доступа к персональным данным каким-либо иным способом.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proofErr w:type="gramStart"/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 xml:space="preserve">Субъекты персональных данных </w:t>
      </w:r>
      <w:r w:rsidRPr="00A04D83">
        <w:rPr>
          <w:rStyle w:val="FontStyle67"/>
          <w:rFonts w:ascii="Times New Roman" w:hAnsi="Times New Roman"/>
          <w:sz w:val="28"/>
          <w:szCs w:val="28"/>
        </w:rPr>
        <w:t>Учреждения</w:t>
      </w: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(далее – субъекты) – носители персональных данных, в т. ч. работники Учреждения, обучающиеся и их родители (законные представители), передавшие свои персональные данные Учреждения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 ч. передачи) и обезличивания.</w:t>
      </w:r>
      <w:proofErr w:type="gramEnd"/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Съемные носители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Типовая форма документа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документ, позволяющий упорядочить, типизировать и облегчить процессы подготовки документов.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Уничтожение 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–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действия, в результате которых происходит безвоз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 xml:space="preserve">вратная утрата персональных данных в информационных системах персональных данных, в т. ч. уничтожение материальных носителей персональных данных. </w:t>
      </w:r>
    </w:p>
    <w:p w:rsidR="009255A0" w:rsidRPr="00A04D83" w:rsidRDefault="009255A0" w:rsidP="009255A0">
      <w:pPr>
        <w:pStyle w:val="Style46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Укрупненный перечень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6"/>
          <w:rFonts w:ascii="Times New Roman" w:hAnsi="Times New Roman"/>
          <w:b w:val="0"/>
          <w:sz w:val="28"/>
          <w:szCs w:val="28"/>
        </w:rPr>
        <w:t>персональных данных</w:t>
      </w:r>
      <w:r w:rsidRPr="00A04D83">
        <w:rPr>
          <w:rStyle w:val="FontStyle66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– перечень персональных данных субъектов, определенных к обработке оператором в каждом структурном подразделении Учреждения.</w:t>
      </w:r>
    </w:p>
    <w:p w:rsidR="009255A0" w:rsidRPr="00A04D83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1.4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Персональные данные защищаются от несанкционированного доступа в соответствии с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нормативными 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Учреждения.</w:t>
      </w:r>
    </w:p>
    <w:p w:rsidR="009255A0" w:rsidRPr="00A04D83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>
        <w:rPr>
          <w:rStyle w:val="FontStyle67"/>
          <w:rFonts w:ascii="Times New Roman" w:hAnsi="Times New Roman"/>
          <w:b/>
          <w:sz w:val="28"/>
          <w:szCs w:val="28"/>
        </w:rPr>
        <w:t>5.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Персональные данные относятся к категории конфиденциальной информации.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9255A0" w:rsidRPr="00A04D83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1.6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 xml:space="preserve">Должностные лица Учреждения, в обязанности которых входит обработка персональных данных субъектов, обеспечивают каждому субъекту возможность </w:t>
      </w:r>
      <w:r w:rsidRPr="00A04D83">
        <w:rPr>
          <w:rStyle w:val="FontStyle67"/>
          <w:rFonts w:ascii="Times New Roman" w:hAnsi="Times New Roman"/>
          <w:sz w:val="28"/>
          <w:szCs w:val="28"/>
        </w:rPr>
        <w:lastRenderedPageBreak/>
        <w:t>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9255A0" w:rsidRPr="00A04D83" w:rsidRDefault="009255A0" w:rsidP="009255A0">
      <w:pPr>
        <w:pStyle w:val="Style5"/>
        <w:widowControl/>
        <w:tabs>
          <w:tab w:val="left" w:pos="9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1.7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Порядок обработки персональных данных в Учреждении утверждается директором Учреждения. Все работники Учреждения должны быть ознакомлены под роспись с настоящим Положением в редакции, действующей на момент ознакомления.</w:t>
      </w:r>
    </w:p>
    <w:p w:rsidR="009255A0" w:rsidRDefault="009255A0" w:rsidP="009255A0">
      <w:pPr>
        <w:pStyle w:val="Style5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</w:p>
    <w:p w:rsidR="009255A0" w:rsidRPr="00A04D83" w:rsidRDefault="009255A0" w:rsidP="009255A0">
      <w:pPr>
        <w:pStyle w:val="Style5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  <w:r w:rsidRPr="00A04D83">
        <w:rPr>
          <w:rStyle w:val="FontStyle59"/>
          <w:rFonts w:ascii="Times New Roman" w:hAnsi="Times New Roman"/>
          <w:sz w:val="28"/>
          <w:szCs w:val="28"/>
        </w:rPr>
        <w:t>2. Организация получения и обработки персональных данных</w:t>
      </w:r>
    </w:p>
    <w:p w:rsidR="009255A0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b/>
          <w:sz w:val="28"/>
          <w:szCs w:val="28"/>
        </w:rPr>
      </w:pPr>
    </w:p>
    <w:p w:rsidR="009255A0" w:rsidRPr="00A04D83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Получение персональных данных оператором осуществляется в соответствии с нормативными правовыми актами РФ в области трудовых отношений и образования, нормативными и распорядительными документами Министерства образования и науки Российской Федерации, настоящим Положением, локальными нормативными актами Учреждения в случае согласия субъектов на обработку их персональных данных.</w:t>
      </w:r>
    </w:p>
    <w:p w:rsidR="009255A0" w:rsidRPr="00A04D83" w:rsidRDefault="009255A0" w:rsidP="009255A0">
      <w:pPr>
        <w:pStyle w:val="Style44"/>
        <w:widowControl/>
        <w:tabs>
          <w:tab w:val="left" w:pos="326"/>
          <w:tab w:val="left" w:pos="993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2.2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Оператор персональных данных не вправе требовать от субъекта предоставления информац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ии о е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>го национальности и расовой принадлежности, политических и религиозных убеждениях, и частной жизни.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2.3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>
        <w:rPr>
          <w:rStyle w:val="FontStyle67"/>
          <w:rFonts w:ascii="Times New Roman" w:hAnsi="Times New Roman"/>
          <w:b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Без согласия субъектов осуществляется обработка общедоступных персональных данных или данных, содержащих только фамилии, имена и отчества.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2.4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Обработка и использование персональных данных осуществляется в целях, указанных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в соглашениях с субъектами, а также в случаях, предусмотренных нормативными правовыми актами РФ и локальными нормативными актами, принятыми в рамках компетенции Учреждения в соответствии с законодательством РФ.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2.5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тридцати рабочих дней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с даты достижения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цели обработки персональных данных, если иное не предусмотрено законодательством РФ либо договором с субъектом.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2.6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>
        <w:rPr>
          <w:rStyle w:val="FontStyle67"/>
          <w:rFonts w:ascii="Times New Roman" w:hAnsi="Times New Roman"/>
          <w:b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Правила обработки и использования персональных данных устанавливаются отдельными регламентами и инструкциями оператора.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2.7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>
        <w:rPr>
          <w:rStyle w:val="FontStyle67"/>
          <w:rFonts w:ascii="Times New Roman" w:hAnsi="Times New Roman"/>
          <w:b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Персональные данные хранятся в бумажном и (или) электронном виде централизованно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или в соответствующих структурных подразделениях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Учреждения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с соблюдением предусмотренных нормативными правовыми актами РФ мер по защите персональных данных.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2.8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Право на обработку персональных данных предоставляется работникам Учреждения, определенным укрупненным перечнем персональных данных, используемых работниками структурных подразделений и (или) должностными лицами Учреждения, а также распорядительными документами и иными письменными указаниями оператора.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2.9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ab/>
      </w:r>
      <w:r>
        <w:rPr>
          <w:rStyle w:val="FontStyle67"/>
          <w:rFonts w:ascii="Times New Roman" w:hAnsi="Times New Roman"/>
          <w:b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Осуществлять обработку и хранение конфиденциальных данных, не внесенных в укрупненный перечень персональных данных, используемых работниками структурных подразделений и (или) должностными лицами Учреждения, запрещается.</w:t>
      </w:r>
    </w:p>
    <w:p w:rsidR="009255A0" w:rsidRPr="00A04D83" w:rsidRDefault="009255A0" w:rsidP="009255A0">
      <w:pPr>
        <w:pStyle w:val="Style44"/>
        <w:widowControl/>
        <w:tabs>
          <w:tab w:val="left" w:pos="427"/>
          <w:tab w:val="left" w:pos="1134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lastRenderedPageBreak/>
        <w:t>2.10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Работники структурных подразделений и (или) должностные лица Учреждения, проводящие сбор персональных данных на основании укрупненного перечня, обязаны сохранять их конфиденциальность.</w:t>
      </w:r>
    </w:p>
    <w:p w:rsidR="009255A0" w:rsidRPr="00A04D83" w:rsidRDefault="009255A0" w:rsidP="009255A0">
      <w:pPr>
        <w:pStyle w:val="Style5"/>
        <w:widowControl/>
        <w:tabs>
          <w:tab w:val="left" w:pos="1134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2.11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ab/>
        <w:t>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9255A0" w:rsidRPr="00A04D83" w:rsidRDefault="009255A0" w:rsidP="009255A0">
      <w:pPr>
        <w:pStyle w:val="Style35"/>
        <w:widowControl/>
        <w:tabs>
          <w:tab w:val="left" w:pos="0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2.12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При фиксации персональных данных на материальных носителях не допускается размеще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 xml:space="preserve">ние на одном материальном носителе персональных данных,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цели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обработки которых заведо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мо не совместимы.</w:t>
      </w:r>
    </w:p>
    <w:p w:rsidR="009255A0" w:rsidRPr="00A04D83" w:rsidRDefault="009255A0" w:rsidP="009255A0">
      <w:pPr>
        <w:pStyle w:val="Style5"/>
        <w:widowControl/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>Для обработки различных категорий персональных данных, осуществляемой без использования средств автоматизации, используются отдельные материальные носители для каждой категории.</w:t>
      </w:r>
    </w:p>
    <w:p w:rsidR="009255A0" w:rsidRPr="00A04D83" w:rsidRDefault="009255A0" w:rsidP="009255A0">
      <w:pPr>
        <w:pStyle w:val="Style35"/>
        <w:widowControl/>
        <w:tabs>
          <w:tab w:val="left" w:pos="312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2.13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>
        <w:rPr>
          <w:rStyle w:val="FontStyle67"/>
          <w:rFonts w:ascii="Times New Roman" w:hAnsi="Times New Roman"/>
          <w:sz w:val="28"/>
          <w:szCs w:val="28"/>
        </w:rPr>
        <w:t> </w:t>
      </w:r>
      <w:r w:rsidRPr="00A04D83">
        <w:rPr>
          <w:rStyle w:val="FontStyle67"/>
          <w:rFonts w:ascii="Times New Roman" w:hAnsi="Times New Roman"/>
          <w:sz w:val="28"/>
          <w:szCs w:val="28"/>
        </w:rPr>
        <w:t>Лица, осуществляющие обработку персональных данных без использования средств автоматизации (в т. ч. работники Учреждения или лица, осуществляющие такую обработку по договору с Учреждением), информируются руководителями:</w:t>
      </w:r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-о факте обработки ими персональных данных;</w:t>
      </w:r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-о категориях обрабатываемых персональных данных;</w:t>
      </w:r>
    </w:p>
    <w:p w:rsidR="009255A0" w:rsidRPr="00A04D83" w:rsidRDefault="009255A0" w:rsidP="009255A0">
      <w:pPr>
        <w:pStyle w:val="Style31"/>
        <w:widowControl/>
        <w:tabs>
          <w:tab w:val="left" w:pos="960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>об особенностях и правилах осуществления такой обработки, установленных норма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тивными правовыми актами федеральных органов исполнительной власти, органов исполнительной власти Чеченской Республики, а также локальными нормативными актами Учреждения.</w:t>
      </w:r>
    </w:p>
    <w:p w:rsidR="009255A0" w:rsidRPr="00A04D83" w:rsidRDefault="009255A0" w:rsidP="009255A0">
      <w:pPr>
        <w:pStyle w:val="Style35"/>
        <w:widowControl/>
        <w:tabs>
          <w:tab w:val="left" w:pos="312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b/>
          <w:sz w:val="28"/>
          <w:szCs w:val="28"/>
        </w:rPr>
        <w:t>2</w:t>
      </w:r>
      <w:r>
        <w:rPr>
          <w:rStyle w:val="FontStyle67"/>
          <w:rFonts w:ascii="Times New Roman" w:hAnsi="Times New Roman"/>
          <w:b/>
          <w:sz w:val="28"/>
          <w:szCs w:val="28"/>
        </w:rPr>
        <w:t>.14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-типовая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Учреждения; адрес Учреждения; фамилию, имя, отчество и адрес субъекта персональных данных; источник полу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чения персональных данных; сроки обработки персональных данных; перечень дей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ствий с персональными данными, которые будут совершаться в процессе их обработ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ки; общее описание используемых Учреждением способов обработки персональных данных;</w:t>
      </w:r>
      <w:proofErr w:type="gramEnd"/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-при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ществляемую без использования средств автоматизации;</w:t>
      </w:r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-типовая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255A0" w:rsidRPr="00A04D83" w:rsidRDefault="009255A0" w:rsidP="009255A0">
      <w:pPr>
        <w:pStyle w:val="Style35"/>
        <w:widowControl/>
        <w:tabs>
          <w:tab w:val="left" w:pos="2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b/>
          <w:sz w:val="28"/>
          <w:szCs w:val="28"/>
        </w:rPr>
        <w:t>2</w:t>
      </w:r>
      <w:r>
        <w:rPr>
          <w:rStyle w:val="FontStyle67"/>
          <w:rFonts w:ascii="Times New Roman" w:hAnsi="Times New Roman"/>
          <w:b/>
          <w:sz w:val="28"/>
          <w:szCs w:val="28"/>
        </w:rPr>
        <w:t>.15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>
        <w:rPr>
          <w:rStyle w:val="FontStyle67"/>
          <w:rFonts w:ascii="Times New Roman" w:hAnsi="Times New Roman"/>
          <w:sz w:val="28"/>
          <w:szCs w:val="28"/>
        </w:rPr>
        <w:t> 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При ведении журналов (классные журналы, журналы регистрации, журналы посещений и др.), содержащих персональные данные субъектов, следует учитывать, во-первых, что необхо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 xml:space="preserve">димость их ведения предусмотрена федеральными законами и </w:t>
      </w:r>
      <w:r w:rsidRPr="00A04D83">
        <w:rPr>
          <w:rStyle w:val="FontStyle67"/>
          <w:rFonts w:ascii="Times New Roman" w:hAnsi="Times New Roman"/>
          <w:sz w:val="28"/>
          <w:szCs w:val="28"/>
        </w:rPr>
        <w:lastRenderedPageBreak/>
        <w:t>локальными нормативными актами Учреждения, содер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тов персональных данных, перечне лиц (поименно или по должностям), имеющих доступ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к материальным носителям и ответственных за ведение и сохранность журналов,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сроках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обра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ботки персональных данных, и, во-вторых, что копирование содержащейся в них информации не допускается.</w:t>
      </w:r>
    </w:p>
    <w:p w:rsidR="009255A0" w:rsidRPr="00A04D83" w:rsidRDefault="009255A0" w:rsidP="009255A0">
      <w:pPr>
        <w:pStyle w:val="Style35"/>
        <w:widowControl/>
        <w:tabs>
          <w:tab w:val="left" w:pos="2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b/>
          <w:sz w:val="28"/>
          <w:szCs w:val="28"/>
        </w:rPr>
        <w:t>2</w:t>
      </w:r>
      <w:r>
        <w:rPr>
          <w:rStyle w:val="FontStyle67"/>
          <w:rFonts w:ascii="Times New Roman" w:hAnsi="Times New Roman"/>
          <w:b/>
          <w:sz w:val="28"/>
          <w:szCs w:val="28"/>
        </w:rPr>
        <w:t>.16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</w:r>
    </w:p>
    <w:p w:rsidR="009255A0" w:rsidRPr="00A04D83" w:rsidRDefault="009255A0" w:rsidP="009255A0">
      <w:pPr>
        <w:pStyle w:val="Style35"/>
        <w:widowControl/>
        <w:tabs>
          <w:tab w:val="left" w:pos="2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b/>
          <w:sz w:val="28"/>
          <w:szCs w:val="28"/>
        </w:rPr>
        <w:t>2</w:t>
      </w:r>
      <w:r>
        <w:rPr>
          <w:rStyle w:val="FontStyle67"/>
          <w:rFonts w:ascii="Times New Roman" w:hAnsi="Times New Roman"/>
          <w:b/>
          <w:sz w:val="28"/>
          <w:szCs w:val="28"/>
        </w:rPr>
        <w:t>.17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9255A0" w:rsidRDefault="009255A0" w:rsidP="009255A0">
      <w:pPr>
        <w:pStyle w:val="Style35"/>
        <w:widowControl/>
        <w:tabs>
          <w:tab w:val="left" w:pos="2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b/>
          <w:sz w:val="28"/>
          <w:szCs w:val="28"/>
        </w:rPr>
        <w:t>2</w:t>
      </w:r>
      <w:r>
        <w:rPr>
          <w:rStyle w:val="FontStyle67"/>
          <w:rFonts w:ascii="Times New Roman" w:hAnsi="Times New Roman"/>
          <w:b/>
          <w:sz w:val="28"/>
          <w:szCs w:val="28"/>
        </w:rPr>
        <w:t>.18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Учреждение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9255A0" w:rsidRPr="00A04D83" w:rsidRDefault="009255A0" w:rsidP="009255A0">
      <w:pPr>
        <w:pStyle w:val="Style35"/>
        <w:widowControl/>
        <w:tabs>
          <w:tab w:val="left" w:pos="293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</w:p>
    <w:p w:rsidR="009255A0" w:rsidRPr="00A04D83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  <w:r w:rsidRPr="00A04D83">
        <w:rPr>
          <w:rStyle w:val="FontStyle59"/>
          <w:rFonts w:ascii="Times New Roman" w:hAnsi="Times New Roman"/>
          <w:sz w:val="28"/>
          <w:szCs w:val="28"/>
        </w:rPr>
        <w:t>3. Меры по обеспечению безопасности персональных данных при их обработке</w:t>
      </w:r>
    </w:p>
    <w:p w:rsidR="009255A0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b/>
          <w:sz w:val="28"/>
          <w:szCs w:val="28"/>
        </w:rPr>
      </w:pP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3.1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осуществляющих их обработку либо имеющих к ним доступ (как с использованием средств автоматизации, так и без них).</w:t>
      </w: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3.2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Оператором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3.3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Учреждения.</w:t>
      </w: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3.4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Порядок конкретных мероприятий по защите персональных данных с использованием или без использования ЭВМ определяется приказами руководителя Учреждения и иными локальными нормативными актами.</w:t>
      </w:r>
    </w:p>
    <w:p w:rsidR="009255A0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</w:p>
    <w:p w:rsidR="009255A0" w:rsidRPr="00A04D83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  <w:r w:rsidRPr="00A04D83">
        <w:rPr>
          <w:rStyle w:val="FontStyle59"/>
          <w:rFonts w:ascii="Times New Roman" w:hAnsi="Times New Roman"/>
          <w:sz w:val="28"/>
          <w:szCs w:val="28"/>
        </w:rPr>
        <w:t>4. Права, обязанности и ответственность субъекта персональных данных</w:t>
      </w:r>
    </w:p>
    <w:p w:rsidR="009255A0" w:rsidRPr="00A04D83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  <w:r w:rsidRPr="00A04D83">
        <w:rPr>
          <w:rStyle w:val="FontStyle59"/>
          <w:rFonts w:ascii="Times New Roman" w:hAnsi="Times New Roman"/>
          <w:sz w:val="28"/>
          <w:szCs w:val="28"/>
        </w:rPr>
        <w:t xml:space="preserve"> и опера</w:t>
      </w:r>
      <w:r w:rsidRPr="00A04D83">
        <w:rPr>
          <w:rStyle w:val="FontStyle59"/>
          <w:rFonts w:ascii="Times New Roman" w:hAnsi="Times New Roman"/>
          <w:sz w:val="28"/>
          <w:szCs w:val="28"/>
        </w:rPr>
        <w:softHyphen/>
        <w:t>тора при обработке персональных данных</w:t>
      </w:r>
    </w:p>
    <w:p w:rsidR="009255A0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b/>
          <w:sz w:val="28"/>
          <w:szCs w:val="28"/>
        </w:rPr>
      </w:pP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4.1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9255A0" w:rsidRPr="00A04D83" w:rsidRDefault="009255A0" w:rsidP="009255A0">
      <w:pPr>
        <w:pStyle w:val="Style15"/>
        <w:widowControl/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>-на получение сведений об операторе, о месте его нахождения, наличии у него персо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нальных данных, относящихся к нему (т. е. субъекту персональных данных), а также на ознакомление с такими данными;</w:t>
      </w:r>
    </w:p>
    <w:p w:rsidR="009255A0" w:rsidRPr="00A04D83" w:rsidRDefault="009255A0" w:rsidP="009255A0">
      <w:pPr>
        <w:pStyle w:val="Style31"/>
        <w:widowControl/>
        <w:tabs>
          <w:tab w:val="left" w:pos="709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-требование от оператора уточнения своих персональных данных, их блокирования или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уничтожения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в случае если персональные данные являются неполными, устарев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 xml:space="preserve">шими, недостоверными, незаконно полученными или не являются необходимыми для заявленной цели обработки; </w:t>
      </w:r>
    </w:p>
    <w:p w:rsidR="009255A0" w:rsidRPr="00A04D83" w:rsidRDefault="009255A0" w:rsidP="009255A0">
      <w:pPr>
        <w:pStyle w:val="Style31"/>
        <w:widowControl/>
        <w:tabs>
          <w:tab w:val="left" w:pos="946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>-получение при обращении или запросе информации, касающейся обработки его персональных данных.</w:t>
      </w:r>
    </w:p>
    <w:p w:rsidR="009255A0" w:rsidRPr="00A04D83" w:rsidRDefault="009255A0" w:rsidP="009255A0">
      <w:pPr>
        <w:pStyle w:val="Style7"/>
        <w:widowControl/>
        <w:tabs>
          <w:tab w:val="left" w:pos="317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FC0427">
        <w:rPr>
          <w:rStyle w:val="FontStyle67"/>
          <w:rFonts w:ascii="Times New Roman" w:hAnsi="Times New Roman"/>
          <w:b/>
          <w:sz w:val="28"/>
          <w:szCs w:val="28"/>
        </w:rPr>
        <w:t>4.2.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Оператор обязан:</w:t>
      </w:r>
    </w:p>
    <w:p w:rsidR="009255A0" w:rsidRPr="00A04D83" w:rsidRDefault="009255A0" w:rsidP="009255A0">
      <w:pPr>
        <w:pStyle w:val="Style31"/>
        <w:widowControl/>
        <w:tabs>
          <w:tab w:val="left" w:pos="946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         </w:t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9255A0" w:rsidRPr="00A04D83" w:rsidRDefault="009255A0" w:rsidP="009255A0">
      <w:pPr>
        <w:pStyle w:val="Style31"/>
        <w:widowControl/>
        <w:tabs>
          <w:tab w:val="left" w:pos="946"/>
        </w:tabs>
        <w:spacing w:line="276" w:lineRule="auto"/>
        <w:ind w:right="49" w:firstLine="0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          </w:t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вносить в персональные данные субъекта необходимые изменения;</w:t>
      </w:r>
    </w:p>
    <w:p w:rsidR="009255A0" w:rsidRPr="00A04D83" w:rsidRDefault="009255A0" w:rsidP="009255A0">
      <w:pPr>
        <w:pStyle w:val="Style23"/>
        <w:widowControl/>
        <w:tabs>
          <w:tab w:val="left" w:pos="946"/>
        </w:tabs>
        <w:spacing w:line="276" w:lineRule="auto"/>
        <w:ind w:right="49" w:firstLine="0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          </w:t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уничтожать или блокировать соответствующие персональные данные при предостав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лении субъектом персональных данных или его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ab/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уведомлять субъекта персональных данных или его законного представителя и третьих лиц, которым персональные данные этого субъекта были переданы, о внесенных изменениях и предпринятых мерах;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            </w:t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в случае выявления неправомерной обработки персональных данных, оператор в срок, не превышающий трех рабочих дней </w:t>
      </w:r>
      <w:proofErr w:type="gramStart"/>
      <w:r w:rsidRPr="00A04D83">
        <w:rPr>
          <w:rStyle w:val="FontStyle67"/>
          <w:rFonts w:ascii="Times New Roman" w:hAnsi="Times New Roman"/>
          <w:sz w:val="28"/>
          <w:szCs w:val="28"/>
        </w:rPr>
        <w:t>с даты</w:t>
      </w:r>
      <w:proofErr w:type="gramEnd"/>
      <w:r w:rsidRPr="00A04D83">
        <w:rPr>
          <w:rStyle w:val="FontStyle67"/>
          <w:rFonts w:ascii="Times New Roman" w:hAnsi="Times New Roman"/>
          <w:sz w:val="28"/>
          <w:szCs w:val="28"/>
        </w:rPr>
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оператора;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A04D8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04D83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Pr="00A04D83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A04D83">
        <w:rPr>
          <w:rFonts w:ascii="Times New Roman" w:eastAsia="Calibri" w:hAnsi="Times New Roman"/>
          <w:sz w:val="28"/>
          <w:szCs w:val="28"/>
          <w:lang w:eastAsia="en-US"/>
        </w:rPr>
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уничтожение;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sz w:val="28"/>
          <w:szCs w:val="28"/>
        </w:rPr>
        <w:t xml:space="preserve">           </w:t>
      </w:r>
      <w:r w:rsidRPr="00A04D83">
        <w:rPr>
          <w:rStyle w:val="FontStyle67"/>
          <w:rFonts w:ascii="Times New Roman" w:hAnsi="Times New Roman"/>
          <w:sz w:val="28"/>
          <w:szCs w:val="28"/>
        </w:rPr>
        <w:t>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уведомлять субъекта персональных данных или его законного представителя об устра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нении допущенных нарушений или об уничтожении персональных данных;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proofErr w:type="gramStart"/>
      <w:r w:rsidRPr="00A04D8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04D8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</w:t>
      </w:r>
      <w:r w:rsidRPr="00A04D8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осуществляется другим лицом, действующим по поручению оператора) в срок, не превышающий тридцати</w:t>
      </w:r>
      <w:proofErr w:type="gramEnd"/>
      <w:r w:rsidRPr="00A04D83">
        <w:rPr>
          <w:rFonts w:ascii="Times New Roman" w:eastAsia="Calibri" w:hAnsi="Times New Roman"/>
          <w:sz w:val="28"/>
          <w:szCs w:val="28"/>
          <w:lang w:eastAsia="en-US"/>
        </w:rPr>
        <w:t xml:space="preserve"> дней </w:t>
      </w:r>
      <w:proofErr w:type="gramStart"/>
      <w:r w:rsidRPr="00A04D83">
        <w:rPr>
          <w:rFonts w:ascii="Times New Roman" w:eastAsia="Calibri" w:hAnsi="Times New Roman"/>
          <w:sz w:val="28"/>
          <w:szCs w:val="28"/>
          <w:lang w:eastAsia="en-US"/>
        </w:rPr>
        <w:t>с даты поступления</w:t>
      </w:r>
      <w:proofErr w:type="gramEnd"/>
      <w:r w:rsidRPr="00A04D83">
        <w:rPr>
          <w:rFonts w:ascii="Times New Roman" w:eastAsia="Calibri" w:hAnsi="Times New Roman"/>
          <w:sz w:val="28"/>
          <w:szCs w:val="28"/>
          <w:lang w:eastAsia="en-US"/>
        </w:rPr>
        <w:t xml:space="preserve"> указанного отзыва, если иное не предусмотрено договором,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9255A0" w:rsidRPr="00A04D83" w:rsidRDefault="009255A0" w:rsidP="009255A0">
      <w:pPr>
        <w:pStyle w:val="Style23"/>
        <w:widowControl/>
        <w:tabs>
          <w:tab w:val="left" w:pos="851"/>
        </w:tabs>
        <w:spacing w:line="276" w:lineRule="auto"/>
        <w:ind w:right="49" w:firstLine="0"/>
        <w:jc w:val="both"/>
        <w:rPr>
          <w:rStyle w:val="FontStyle67"/>
          <w:rFonts w:ascii="Times New Roman" w:hAnsi="Times New Roman"/>
          <w:sz w:val="28"/>
          <w:szCs w:val="28"/>
        </w:rPr>
      </w:pP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         -</w:t>
      </w:r>
      <w:r>
        <w:rPr>
          <w:rStyle w:val="FontStyle67"/>
          <w:rFonts w:ascii="Times New Roman" w:hAnsi="Times New Roman"/>
          <w:sz w:val="28"/>
          <w:szCs w:val="28"/>
        </w:rPr>
        <w:t xml:space="preserve"> </w:t>
      </w:r>
      <w:r w:rsidRPr="00A04D83">
        <w:rPr>
          <w:rStyle w:val="FontStyle67"/>
          <w:rFonts w:ascii="Times New Roman" w:hAnsi="Times New Roman"/>
          <w:sz w:val="28"/>
          <w:szCs w:val="28"/>
        </w:rPr>
        <w:t>уведомить субъекта персональных данных об уничтожении его персональных данных.</w:t>
      </w:r>
    </w:p>
    <w:p w:rsidR="009255A0" w:rsidRPr="00A04D83" w:rsidRDefault="009255A0" w:rsidP="009255A0">
      <w:pPr>
        <w:pStyle w:val="Style7"/>
        <w:widowControl/>
        <w:tabs>
          <w:tab w:val="left" w:pos="317"/>
        </w:tabs>
        <w:spacing w:line="276" w:lineRule="auto"/>
        <w:ind w:right="49" w:firstLine="709"/>
        <w:jc w:val="both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4.3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Оператор не вправе без письменного согласия субъекта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9255A0" w:rsidRPr="00A04D83" w:rsidRDefault="009255A0" w:rsidP="009255A0">
      <w:pPr>
        <w:pStyle w:val="Style35"/>
        <w:widowControl/>
        <w:tabs>
          <w:tab w:val="left" w:pos="317"/>
        </w:tabs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4.4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</w:t>
      </w:r>
      <w:r w:rsidRPr="00A04D83">
        <w:rPr>
          <w:rStyle w:val="FontStyle67"/>
          <w:rFonts w:ascii="Times New Roman" w:hAnsi="Times New Roman"/>
          <w:sz w:val="28"/>
          <w:szCs w:val="28"/>
        </w:rPr>
        <w:softHyphen/>
        <w:t>дении настоящего Положения и в других соответствующих приказах Учреждения.</w:t>
      </w:r>
    </w:p>
    <w:p w:rsidR="009255A0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pacing w:val="-20"/>
          <w:sz w:val="28"/>
          <w:szCs w:val="28"/>
        </w:rPr>
      </w:pPr>
    </w:p>
    <w:p w:rsidR="009255A0" w:rsidRPr="00A04D83" w:rsidRDefault="009255A0" w:rsidP="009255A0">
      <w:pPr>
        <w:pStyle w:val="Style19"/>
        <w:widowControl/>
        <w:spacing w:line="276" w:lineRule="auto"/>
        <w:ind w:right="49"/>
        <w:jc w:val="center"/>
        <w:rPr>
          <w:rStyle w:val="FontStyle59"/>
          <w:rFonts w:ascii="Times New Roman" w:hAnsi="Times New Roman"/>
          <w:sz w:val="28"/>
          <w:szCs w:val="28"/>
        </w:rPr>
      </w:pPr>
      <w:r w:rsidRPr="00A04D83">
        <w:rPr>
          <w:rStyle w:val="FontStyle59"/>
          <w:rFonts w:ascii="Times New Roman" w:hAnsi="Times New Roman"/>
          <w:spacing w:val="-20"/>
          <w:sz w:val="28"/>
          <w:szCs w:val="28"/>
        </w:rPr>
        <w:t>5.</w:t>
      </w:r>
      <w:r w:rsidRPr="00A04D83">
        <w:rPr>
          <w:rStyle w:val="FontStyle59"/>
          <w:rFonts w:ascii="Times New Roman" w:hAnsi="Times New Roman"/>
          <w:sz w:val="28"/>
          <w:szCs w:val="28"/>
        </w:rPr>
        <w:t xml:space="preserve"> Заключительные положения</w:t>
      </w:r>
    </w:p>
    <w:p w:rsidR="009255A0" w:rsidRPr="00A04D83" w:rsidRDefault="009255A0" w:rsidP="009255A0">
      <w:pPr>
        <w:pStyle w:val="Style5"/>
        <w:widowControl/>
        <w:spacing w:line="276" w:lineRule="auto"/>
        <w:ind w:right="49" w:firstLine="709"/>
        <w:rPr>
          <w:rStyle w:val="FontStyle67"/>
          <w:rFonts w:ascii="Times New Roman" w:hAnsi="Times New Roman"/>
          <w:sz w:val="28"/>
          <w:szCs w:val="28"/>
        </w:rPr>
      </w:pPr>
      <w:r>
        <w:rPr>
          <w:rStyle w:val="FontStyle67"/>
          <w:rFonts w:ascii="Times New Roman" w:hAnsi="Times New Roman"/>
          <w:b/>
          <w:sz w:val="28"/>
          <w:szCs w:val="28"/>
        </w:rPr>
        <w:t>5.1</w:t>
      </w:r>
      <w:r w:rsidRPr="00A04D83">
        <w:rPr>
          <w:rStyle w:val="FontStyle67"/>
          <w:rFonts w:ascii="Times New Roman" w:hAnsi="Times New Roman"/>
          <w:b/>
          <w:sz w:val="28"/>
          <w:szCs w:val="28"/>
        </w:rPr>
        <w:t>.</w:t>
      </w:r>
      <w:r w:rsidRPr="00A04D83">
        <w:rPr>
          <w:rStyle w:val="FontStyle67"/>
          <w:rFonts w:ascii="Times New Roman" w:hAnsi="Times New Roman"/>
          <w:sz w:val="28"/>
          <w:szCs w:val="28"/>
        </w:rPr>
        <w:t xml:space="preserve"> Изменения в Положение вносятся согласно установленному порядку в Уставе Учреждения.</w:t>
      </w:r>
    </w:p>
    <w:p w:rsidR="009255A0" w:rsidRPr="00A04D83" w:rsidRDefault="009255A0" w:rsidP="009255A0">
      <w:pPr>
        <w:pStyle w:val="Style5"/>
        <w:widowControl/>
        <w:spacing w:line="276" w:lineRule="auto"/>
        <w:ind w:right="49"/>
        <w:rPr>
          <w:rFonts w:ascii="Times New Roman" w:hAnsi="Times New Roman"/>
          <w:sz w:val="28"/>
          <w:szCs w:val="28"/>
        </w:rPr>
      </w:pPr>
    </w:p>
    <w:p w:rsidR="009B5E56" w:rsidRDefault="009B5E56" w:rsidP="00155CA7"/>
    <w:sectPr w:rsidR="009B5E56" w:rsidSect="009255A0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0700A"/>
    <w:multiLevelType w:val="hybridMultilevel"/>
    <w:tmpl w:val="66CE7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773"/>
    <w:rsid w:val="0011502E"/>
    <w:rsid w:val="00155CA7"/>
    <w:rsid w:val="009255A0"/>
    <w:rsid w:val="009B5E56"/>
    <w:rsid w:val="00B4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255A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4" w:lineRule="exact"/>
      <w:ind w:hanging="32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255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5" w:lineRule="exact"/>
      <w:ind w:hanging="30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4" w:lineRule="exact"/>
      <w:ind w:firstLine="3538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4" w:lineRule="exact"/>
      <w:ind w:hanging="307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6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6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9255A0"/>
    <w:pPr>
      <w:widowControl w:val="0"/>
      <w:autoSpaceDE w:val="0"/>
      <w:autoSpaceDN w:val="0"/>
      <w:adjustRightInd w:val="0"/>
      <w:spacing w:after="0" w:line="254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9255A0"/>
    <w:rPr>
      <w:rFonts w:ascii="Sylfaen" w:hAnsi="Sylfaen" w:cs="Sylfaen"/>
      <w:b/>
      <w:bCs/>
      <w:color w:val="000000"/>
      <w:sz w:val="20"/>
      <w:szCs w:val="20"/>
    </w:rPr>
  </w:style>
  <w:style w:type="character" w:customStyle="1" w:styleId="FontStyle66">
    <w:name w:val="Font Style66"/>
    <w:uiPriority w:val="99"/>
    <w:rsid w:val="009255A0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uiPriority w:val="99"/>
    <w:rsid w:val="009255A0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99"/>
    <w:qFormat/>
    <w:rsid w:val="009255A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255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2701</Words>
  <Characters>15400</Characters>
  <Application>Microsoft Office Word</Application>
  <DocSecurity>0</DocSecurity>
  <Lines>128</Lines>
  <Paragraphs>36</Paragraphs>
  <ScaleCrop>false</ScaleCrop>
  <Company/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2018-05-10T11:34:00Z</dcterms:created>
  <dcterms:modified xsi:type="dcterms:W3CDTF">2018-05-10T11:48:00Z</dcterms:modified>
</cp:coreProperties>
</file>